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4751B" w:rsidRPr="00D4751B" w:rsidRDefault="00D4751B" w:rsidP="00D47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результатам публичных слушаний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</w:p>
    <w:p w:rsidR="00D4751B" w:rsidRPr="00D4751B" w:rsidRDefault="00D4751B" w:rsidP="008A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4751B" w:rsidRPr="00D4751B" w:rsidRDefault="00D4751B" w:rsidP="00D4751B">
      <w:pPr>
        <w:keepNext/>
        <w:suppressAutoHyphens/>
        <w:spacing w:after="0" w:line="18" w:lineRule="atLeast"/>
        <w:ind w:firstLine="709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Чулымский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D4751B" w:rsidRPr="00D4751B" w:rsidRDefault="007F1CE1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751B"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Осиновский</w:t>
      </w:r>
      <w:proofErr w:type="spellEnd"/>
      <w:r w:rsidR="00D4751B"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="00D4751B"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D4751B" w:rsidRPr="00D4751B" w:rsidRDefault="00D4751B" w:rsidP="00D47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06"/>
        <w:gridCol w:w="4742"/>
      </w:tblGrid>
      <w:tr w:rsidR="00D4751B" w:rsidRPr="00D4751B" w:rsidTr="00A44A12">
        <w:trPr>
          <w:trHeight w:val="408"/>
        </w:trPr>
        <w:tc>
          <w:tcPr>
            <w:tcW w:w="5134" w:type="dxa"/>
            <w:hideMark/>
          </w:tcPr>
          <w:p w:rsidR="00D4751B" w:rsidRPr="00D4751B" w:rsidRDefault="00D4751B" w:rsidP="00822B49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A63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D47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D47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.2017 г.</w:t>
            </w:r>
          </w:p>
        </w:tc>
        <w:tc>
          <w:tcPr>
            <w:tcW w:w="4895" w:type="dxa"/>
            <w:hideMark/>
          </w:tcPr>
          <w:p w:rsidR="00D4751B" w:rsidRPr="00D4751B" w:rsidRDefault="00D4751B" w:rsidP="007F1CE1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1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47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ч.-00 м.</w:t>
            </w:r>
          </w:p>
        </w:tc>
      </w:tr>
    </w:tbl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1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1B" w:rsidRPr="00D4751B" w:rsidRDefault="00D4751B" w:rsidP="00D47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7" w:history="1">
        <w:r w:rsidRPr="00D47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D47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06.10.2003 г. № 131-ФЗ «Об 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№ </w:t>
      </w:r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</w:t>
      </w:r>
      <w:proofErr w:type="gram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Чулымского района «Об утверждении 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Чулымского района Новосибирской области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проведены публичные слушания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Главы Чулымского района Новосибирской области от 20.01.2017 № 1)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1B" w:rsidRPr="00D4751B" w:rsidRDefault="00D4751B" w:rsidP="00D47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D475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№ </w:t>
      </w:r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DA"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Чулымского района «Об утверждении 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Чулымского района Новосибирской области</w:t>
      </w:r>
      <w:r w:rsidR="004258DA"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D475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ыло опубликовано</w:t>
      </w:r>
      <w:r w:rsidRPr="00D4751B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 w:rsidRPr="00D475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«Вестник органов местного самоуправления Чулымского района»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(часть </w:t>
      </w:r>
      <w:r w:rsidR="004401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F1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401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размещено на</w:t>
      </w:r>
      <w:r w:rsidR="0044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сайтах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</w:t>
      </w:r>
      <w:proofErr w:type="gram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44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Чулымского района Новосибирской области </w:t>
      </w:r>
      <w:r w:rsidRPr="00D475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D4751B" w:rsidRPr="00D4751B" w:rsidRDefault="00D4751B" w:rsidP="00822D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Публичные слушания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утверждения 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проведены </w:t>
      </w:r>
      <w:r w:rsidR="008A63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="004258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марта</w:t>
      </w: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2017 года, по адресу</w:t>
      </w:r>
      <w:r w:rsidRPr="00D47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Чулымский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Осиновский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процессе проведения публичных слушаний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утверждения 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4751B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было заслушано выступление </w:t>
      </w:r>
      <w:r w:rsidR="00822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председателя</w:t>
      </w: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22B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рабочей группы по проведению публичных слушаний</w:t>
      </w:r>
      <w:r w:rsidRPr="00D475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а также выступления иных участников публичных слушаний.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результатам проведения публичных слушаний сделано следующее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заключение: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 Считать состоявшимися публичные слушания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утверждения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2. </w:t>
      </w:r>
      <w:proofErr w:type="gramStart"/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Процедура проведения публичных слушаний по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осуществлена в соответствии с Градостроительным кодексом Российской Федерации, Федеральным законом от 06.10.2003 г. №</w:t>
      </w: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 </w:t>
      </w: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131-ФЗ «Об общих принципах организации местного самоуправления в Российской Федерации»,</w:t>
      </w:r>
      <w:r w:rsidRPr="00D4751B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</w:t>
      </w:r>
      <w:r w:rsidR="00425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публичных слушаниях</w:t>
      </w:r>
      <w:r w:rsidRPr="00D4751B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822D41">
        <w:rPr>
          <w:rFonts w:ascii="Times New Roman" w:eastAsia="Calibri" w:hAnsi="Times New Roman" w:cs="Times New Roman"/>
          <w:sz w:val="28"/>
          <w:szCs w:val="28"/>
        </w:rPr>
        <w:t>Чулымского</w:t>
      </w:r>
      <w:r w:rsidRPr="00D4751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</w:t>
      </w:r>
      <w:r w:rsidR="00822D41">
        <w:rPr>
          <w:rFonts w:ascii="Times New Roman" w:eastAsia="Calibri" w:hAnsi="Times New Roman" w:cs="Times New Roman"/>
          <w:sz w:val="28"/>
          <w:szCs w:val="28"/>
        </w:rPr>
        <w:t>16</w:t>
      </w:r>
      <w:r w:rsidRPr="00D4751B">
        <w:rPr>
          <w:rFonts w:ascii="Times New Roman" w:eastAsia="Calibri" w:hAnsi="Times New Roman" w:cs="Times New Roman"/>
          <w:sz w:val="28"/>
          <w:szCs w:val="28"/>
        </w:rPr>
        <w:t>.</w:t>
      </w:r>
      <w:r w:rsidR="00822D41">
        <w:rPr>
          <w:rFonts w:ascii="Times New Roman" w:eastAsia="Calibri" w:hAnsi="Times New Roman" w:cs="Times New Roman"/>
          <w:sz w:val="28"/>
          <w:szCs w:val="28"/>
        </w:rPr>
        <w:t>06</w:t>
      </w:r>
      <w:r w:rsidRPr="00D4751B">
        <w:rPr>
          <w:rFonts w:ascii="Times New Roman" w:eastAsia="Calibri" w:hAnsi="Times New Roman" w:cs="Times New Roman"/>
          <w:sz w:val="28"/>
          <w:szCs w:val="28"/>
        </w:rPr>
        <w:t>.</w:t>
      </w:r>
      <w:r w:rsidR="00822D41">
        <w:rPr>
          <w:rFonts w:ascii="Times New Roman" w:eastAsia="Calibri" w:hAnsi="Times New Roman" w:cs="Times New Roman"/>
          <w:sz w:val="28"/>
          <w:szCs w:val="28"/>
        </w:rPr>
        <w:t>2006</w:t>
      </w:r>
      <w:proofErr w:type="gramEnd"/>
      <w:r w:rsidRPr="00D4751B">
        <w:rPr>
          <w:rFonts w:ascii="Times New Roman" w:eastAsia="Calibri" w:hAnsi="Times New Roman" w:cs="Times New Roman"/>
          <w:sz w:val="28"/>
          <w:szCs w:val="28"/>
        </w:rPr>
        <w:t> г. №</w:t>
      </w:r>
      <w:r w:rsidR="00822D41">
        <w:rPr>
          <w:rFonts w:ascii="Times New Roman" w:eastAsia="Calibri" w:hAnsi="Times New Roman" w:cs="Times New Roman"/>
          <w:sz w:val="28"/>
          <w:szCs w:val="28"/>
        </w:rPr>
        <w:t xml:space="preserve"> 14/13</w:t>
      </w:r>
      <w:r w:rsidRPr="00D475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51B">
        <w:rPr>
          <w:rFonts w:ascii="Times New Roman" w:eastAsia="Calibri" w:hAnsi="Times New Roman" w:cs="Times New Roman"/>
          <w:sz w:val="28"/>
          <w:szCs w:val="28"/>
        </w:rPr>
        <w:t xml:space="preserve">3. Рекомендации по предложениям, поступившим к проекту </w:t>
      </w:r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proofErr w:type="spellStart"/>
      <w:r w:rsidR="007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D4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47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D41">
        <w:rPr>
          <w:rFonts w:ascii="Times New Roman" w:eastAsia="Calibri" w:hAnsi="Times New Roman" w:cs="Times New Roman"/>
          <w:sz w:val="28"/>
          <w:szCs w:val="28"/>
        </w:rPr>
        <w:t>Чулымского</w:t>
      </w:r>
      <w:r w:rsidRPr="00D4751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области: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20" w:type="dxa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74"/>
        <w:gridCol w:w="4356"/>
        <w:gridCol w:w="2798"/>
      </w:tblGrid>
      <w:tr w:rsidR="00D4751B" w:rsidRPr="00D4751B" w:rsidTr="00A44A12">
        <w:trPr>
          <w:tblHeader/>
          <w:jc w:val="center"/>
        </w:trPr>
        <w:tc>
          <w:tcPr>
            <w:tcW w:w="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51B" w:rsidRPr="00D4751B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51B" w:rsidRPr="00D4751B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vAlign w:val="center"/>
          </w:tcPr>
          <w:p w:rsidR="00D4751B" w:rsidRPr="00D4751B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</w:t>
            </w:r>
          </w:p>
        </w:tc>
        <w:tc>
          <w:tcPr>
            <w:tcW w:w="2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51B" w:rsidRPr="00D4751B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рассмотрения</w:t>
            </w:r>
          </w:p>
        </w:tc>
      </w:tr>
      <w:tr w:rsidR="00D4751B" w:rsidRPr="00D4751B" w:rsidTr="00A44A12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51B" w:rsidRPr="00D4751B" w:rsidRDefault="00822D41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51B" w:rsidRPr="00EC3324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3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EC33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C33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градостроительной деятельностью</w:t>
            </w:r>
          </w:p>
          <w:p w:rsidR="00D4751B" w:rsidRPr="00D4751B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33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 строительства Новосибирской области</w:t>
            </w: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7C13" w:rsidRPr="00167C13" w:rsidRDefault="00167C13" w:rsidP="00167C1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7C13">
              <w:rPr>
                <w:rFonts w:ascii="Times New Roman" w:eastAsia="Calibri" w:hAnsi="Times New Roman" w:cs="Times New Roman"/>
                <w:sz w:val="26"/>
                <w:szCs w:val="26"/>
              </w:rPr>
              <w:t>На картах градостроительного зонирования отсутствует зона С-3 Зона объектов размещения отходов потребления – отобразить данную зону на карте;</w:t>
            </w:r>
          </w:p>
          <w:p w:rsidR="008A63EF" w:rsidRPr="008A63EF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статье 21 объединить предельные размеры земельных участков и предельные параметры разрешенного строительства, реконструкции объектов капитального </w:t>
            </w:r>
            <w:proofErr w:type="gramStart"/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строительства</w:t>
            </w:r>
            <w:proofErr w:type="gramEnd"/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изложенные в табличной и текстовой форме приведя к единообразию, например если необходимо указать минимальные и максимальные размеры земельных участков для индивидуального жилищного строительства в текстовую часть добавить: </w:t>
            </w:r>
          </w:p>
          <w:p w:rsidR="008A63EF" w:rsidRPr="008A63EF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>предельные размеры земельных участков с видом разрешенного использования «для индивидуального жилищного строительства»: минимальный - 0,06 га, максимальный – 0,15 га;</w:t>
            </w:r>
          </w:p>
          <w:p w:rsidR="008A63EF" w:rsidRPr="008A63EF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>предельные размеры земельных участков с видом разрешенного использования «для ведения личного подсобного хозяйства, блокированная жилая застройка»: минимальный - 0,08 га, максимальный – 0,50 га;</w:t>
            </w:r>
          </w:p>
          <w:p w:rsidR="008A63EF" w:rsidRPr="008A63EF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Иные показатели, отраженные в таблице, при необходимости отнести в п. 2 ч.2 устанавливающий минимальные отступы от границ земельных участков.</w:t>
            </w:r>
          </w:p>
          <w:p w:rsidR="008A63EF" w:rsidRPr="008A63EF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>Таблицу соответственно исключить из регламентов.</w:t>
            </w:r>
          </w:p>
          <w:p w:rsidR="008A63EF" w:rsidRPr="008A63EF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п. 3 ч.2 конкретизировать понятие «предельное </w:t>
            </w:r>
            <w:r w:rsidRPr="008A63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минимальное</w:t>
            </w: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количество надземных этажей зданий, строений, сооружений для объектов капитального строительства с видом разрешенного использования "малоэтажная многоквартирная жилая застройка " – до 4 этажей, включая мансардный. Должно </w:t>
            </w:r>
            <w:proofErr w:type="gramStart"/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>быть</w:t>
            </w:r>
            <w:proofErr w:type="gramEnd"/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предельное </w:t>
            </w:r>
            <w:r w:rsidRPr="008A63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максимальное</w:t>
            </w: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количество надземных этажей зданий……..</w:t>
            </w:r>
          </w:p>
          <w:p w:rsidR="00D4751B" w:rsidRPr="00D4751B" w:rsidRDefault="008A63EF" w:rsidP="008A63E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всем статьям вычитать п.3 ч.2 в части установления предельного максимального количества надземных этажей зданий. Так в ст. 22 по тексту «предельное максимальное количество надземных этажей зданий, строений, сооружений для объектов капитального строительства </w:t>
            </w:r>
            <w:r w:rsidRPr="008A63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 иным видом разрешенного использования - 3 этажа</w:t>
            </w:r>
            <w:r w:rsidRPr="008A63EF">
              <w:rPr>
                <w:rFonts w:ascii="Times New Roman" w:eastAsia="Calibri" w:hAnsi="Times New Roman" w:cs="Times New Roman"/>
                <w:sz w:val="26"/>
                <w:szCs w:val="26"/>
              </w:rPr>
              <w:t>» при этом для других видов предельная максимальная этажность в статье не установлена – устранить ошибку.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51B" w:rsidRPr="00D4751B" w:rsidRDefault="00D4751B" w:rsidP="00D4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Рекомендовать принять все предложения</w:t>
            </w:r>
          </w:p>
        </w:tc>
      </w:tr>
    </w:tbl>
    <w:p w:rsidR="00D4751B" w:rsidRPr="00D4751B" w:rsidRDefault="00D4751B" w:rsidP="00D4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4. </w:t>
      </w:r>
      <w:r w:rsidRPr="00D47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Рекомендовать к утверждению</w:t>
      </w:r>
      <w:r w:rsidRPr="00D47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47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землепользования и застройки </w:t>
      </w:r>
      <w:r w:rsidR="007F1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Осиновского</w:t>
      </w:r>
      <w:r w:rsidRPr="00D47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822D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Чулымского</w:t>
      </w:r>
      <w:r w:rsidRPr="00D47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Новосибирской области</w:t>
      </w:r>
      <w:r w:rsidRPr="00D4751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47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положительных рекомендаций по поступившим предложениям.</w:t>
      </w:r>
    </w:p>
    <w:p w:rsidR="00D4751B" w:rsidRPr="00D4751B" w:rsidRDefault="00D4751B" w:rsidP="00D4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51B" w:rsidRPr="00D4751B" w:rsidRDefault="00D4751B" w:rsidP="00D4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1"/>
      <w:bookmarkStart w:id="2" w:name="OLE_LINK2"/>
    </w:p>
    <w:bookmarkEnd w:id="1"/>
    <w:bookmarkEnd w:id="2"/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Председатель публичных слушаний      </w:t>
      </w:r>
      <w:r w:rsidR="00822D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 В.В. Бударина</w:t>
      </w: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          </w:t>
      </w: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4751B" w:rsidRPr="00D4751B" w:rsidRDefault="00D4751B" w:rsidP="00D475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Секретарь публичных слушаний            </w:t>
      </w:r>
      <w:r w:rsidR="00822D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_____________ И.Г. </w:t>
      </w:r>
      <w:proofErr w:type="spellStart"/>
      <w:r w:rsidR="00822D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Функ</w:t>
      </w:r>
      <w:proofErr w:type="spellEnd"/>
      <w:r w:rsidRPr="00D4751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        </w:t>
      </w:r>
    </w:p>
    <w:p w:rsidR="00494E8D" w:rsidRDefault="00494E8D"/>
    <w:sectPr w:rsidR="00494E8D" w:rsidSect="00D4751B">
      <w:headerReference w:type="even" r:id="rId9"/>
      <w:headerReference w:type="default" r:id="rId10"/>
      <w:pgSz w:w="11909" w:h="16834"/>
      <w:pgMar w:top="992" w:right="567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9F" w:rsidRDefault="00822B49">
      <w:pPr>
        <w:spacing w:after="0" w:line="240" w:lineRule="auto"/>
      </w:pPr>
      <w:r>
        <w:separator/>
      </w:r>
    </w:p>
  </w:endnote>
  <w:endnote w:type="continuationSeparator" w:id="0">
    <w:p w:rsidR="003F439F" w:rsidRDefault="008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9F" w:rsidRDefault="00822B49">
      <w:pPr>
        <w:spacing w:after="0" w:line="240" w:lineRule="auto"/>
      </w:pPr>
      <w:r>
        <w:separator/>
      </w:r>
    </w:p>
  </w:footnote>
  <w:footnote w:type="continuationSeparator" w:id="0">
    <w:p w:rsidR="003F439F" w:rsidRDefault="008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28" w:rsidRDefault="00624D25" w:rsidP="005230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EE3D28" w:rsidRDefault="00A3052B" w:rsidP="005A03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99" w:rsidRDefault="00624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052B">
      <w:rPr>
        <w:noProof/>
      </w:rPr>
      <w:t>3</w:t>
    </w:r>
    <w:r>
      <w:fldChar w:fldCharType="end"/>
    </w:r>
  </w:p>
  <w:p w:rsidR="00EE3D28" w:rsidRDefault="00A3052B" w:rsidP="005A032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1B"/>
    <w:rsid w:val="00167C13"/>
    <w:rsid w:val="002B4602"/>
    <w:rsid w:val="003F439F"/>
    <w:rsid w:val="0040418B"/>
    <w:rsid w:val="004258DA"/>
    <w:rsid w:val="0044010C"/>
    <w:rsid w:val="00494E8D"/>
    <w:rsid w:val="005C64EB"/>
    <w:rsid w:val="00624D25"/>
    <w:rsid w:val="007F1CE1"/>
    <w:rsid w:val="00822B49"/>
    <w:rsid w:val="00822D41"/>
    <w:rsid w:val="008A63EF"/>
    <w:rsid w:val="00A3052B"/>
    <w:rsid w:val="00D4751B"/>
    <w:rsid w:val="00E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5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5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2017-03-20T16:01:00Z</dcterms:created>
  <dcterms:modified xsi:type="dcterms:W3CDTF">2017-03-21T10:43:00Z</dcterms:modified>
</cp:coreProperties>
</file>